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B7367">
      <w:pPr>
        <w:pStyle w:val="2"/>
        <w:spacing w:line="320" w:lineRule="exact"/>
        <w:jc w:val="center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8" w:name="_GoBack"/>
      <w:bookmarkEnd w:id="8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关于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长兴县中医院安防设备（安检门、安检机）采购项目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的自行采购项目竞争性磋商公告</w:t>
      </w:r>
    </w:p>
    <w:p w14:paraId="24DC6B6D">
      <w:pPr>
        <w:pStyle w:val="2"/>
        <w:spacing w:line="320" w:lineRule="exact"/>
        <w:ind w:firstLine="422" w:firstLineChars="200"/>
        <w:jc w:val="left"/>
        <w:rPr>
          <w:rFonts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参照有关法律法规的规定，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东方经纬项目管理有限公司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受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长兴县中医院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的委托，就其所需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长兴县中医院安防设备（安检门、安检机）采购项目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进行竞争性磋商，欢迎国内合格的供应商前来磋商。</w:t>
      </w:r>
    </w:p>
    <w:p w14:paraId="01872E6A">
      <w:pPr>
        <w:widowControl/>
        <w:spacing w:line="310" w:lineRule="exact"/>
        <w:ind w:firstLine="422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一、项目编号：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ZJJWCG-2025-002</w:t>
      </w:r>
    </w:p>
    <w:p w14:paraId="26762954">
      <w:pPr>
        <w:widowControl/>
        <w:spacing w:line="310" w:lineRule="exact"/>
        <w:ind w:firstLine="422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二、项目名称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highlight w:val="none"/>
          <w:lang w:eastAsia="zh-CN"/>
        </w:rPr>
        <w:t>长兴县中医院安防设备（安检门、安检机）采购项目</w:t>
      </w:r>
    </w:p>
    <w:p w14:paraId="42FEC28A">
      <w:pPr>
        <w:widowControl/>
        <w:spacing w:line="310" w:lineRule="exact"/>
        <w:ind w:firstLine="422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三、采购方式：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highlight w:val="none"/>
        </w:rPr>
        <w:t>采购委托代理(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highlight w:val="none"/>
          <w:lang w:val="en-US" w:eastAsia="zh-CN"/>
        </w:rPr>
        <w:t>自行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highlight w:val="none"/>
        </w:rPr>
        <w:t>采购项目）</w:t>
      </w:r>
    </w:p>
    <w:p w14:paraId="6BBE8BC9">
      <w:pPr>
        <w:widowControl/>
        <w:spacing w:line="310" w:lineRule="exact"/>
        <w:ind w:firstLine="422" w:firstLineChars="200"/>
        <w:jc w:val="left"/>
        <w:rPr>
          <w:b/>
          <w:bCs/>
          <w:color w:val="auto"/>
          <w:kern w:val="0"/>
          <w:szCs w:val="21"/>
          <w:highlight w:val="none"/>
        </w:rPr>
      </w:pPr>
      <w:r>
        <w:rPr>
          <w:rFonts w:hint="eastAsia"/>
          <w:b/>
          <w:bCs/>
          <w:color w:val="auto"/>
          <w:kern w:val="0"/>
          <w:szCs w:val="21"/>
          <w:highlight w:val="none"/>
        </w:rPr>
        <w:t>四、采购项目内容</w:t>
      </w:r>
    </w:p>
    <w:tbl>
      <w:tblPr>
        <w:tblStyle w:val="4"/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15"/>
        <w:gridCol w:w="689"/>
        <w:gridCol w:w="737"/>
        <w:gridCol w:w="1086"/>
        <w:gridCol w:w="3034"/>
        <w:gridCol w:w="733"/>
      </w:tblGrid>
      <w:tr w14:paraId="2DF8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B360A">
            <w:pPr>
              <w:widowControl/>
              <w:spacing w:line="31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75841">
            <w:pPr>
              <w:widowControl/>
              <w:spacing w:line="31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38522">
            <w:pPr>
              <w:widowControl/>
              <w:spacing w:line="31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95BB9">
            <w:pPr>
              <w:widowControl/>
              <w:spacing w:line="31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AED9E">
            <w:pPr>
              <w:widowControl/>
              <w:spacing w:line="31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预算金额</w:t>
            </w:r>
          </w:p>
          <w:p w14:paraId="4A858734">
            <w:pPr>
              <w:widowControl/>
              <w:spacing w:line="31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E648">
            <w:pPr>
              <w:widowControl/>
              <w:spacing w:line="31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简要技术需求或服务要求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1AD2E">
            <w:pPr>
              <w:widowControl/>
              <w:spacing w:line="310" w:lineRule="exact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 w14:paraId="0A8C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E4C1C">
            <w:pPr>
              <w:spacing w:line="31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D68F2">
            <w:pPr>
              <w:widowControl/>
              <w:spacing w:line="31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长兴县中医院安防设备（安检门、安检机）采购项目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73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B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2CF33">
            <w:pPr>
              <w:spacing w:line="31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180000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32CF">
            <w:pPr>
              <w:spacing w:line="31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完成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长兴县中医院安防设备（安检门、安检机）采购项目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需做的所有工作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，具体参数及要求、商务要求等详见竞争性磋商文件第二章《采购需求》。</w:t>
            </w:r>
          </w:p>
        </w:tc>
        <w:tc>
          <w:tcPr>
            <w:tcW w:w="733" w:type="dxa"/>
            <w:noWrap w:val="0"/>
            <w:vAlign w:val="center"/>
          </w:tcPr>
          <w:p w14:paraId="3B35ED33">
            <w:pPr>
              <w:spacing w:line="310" w:lineRule="exact"/>
              <w:jc w:val="center"/>
              <w:rPr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2CF76EF6">
      <w:pPr>
        <w:widowControl/>
        <w:spacing w:line="310" w:lineRule="exact"/>
        <w:ind w:firstLine="422" w:firstLineChars="200"/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</w:pPr>
      <w:bookmarkStart w:id="0" w:name="_Toc28359080"/>
      <w:bookmarkStart w:id="1" w:name="_Toc35393622"/>
      <w:bookmarkStart w:id="2" w:name="_Toc28359003"/>
      <w:bookmarkStart w:id="3" w:name="_Toc35393791"/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五、供应商资格</w:t>
      </w:r>
      <w:bookmarkEnd w:id="0"/>
      <w:bookmarkEnd w:id="1"/>
      <w:bookmarkEnd w:id="2"/>
      <w:bookmarkEnd w:id="3"/>
    </w:p>
    <w:p w14:paraId="50B7F9E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val="en-US" w:eastAsia="zh-CN"/>
        </w:rPr>
      </w:pPr>
      <w:bookmarkStart w:id="4" w:name="_Toc35393623"/>
      <w:bookmarkStart w:id="5" w:name="_Toc28359004"/>
      <w:bookmarkStart w:id="6" w:name="_Toc35393792"/>
      <w:bookmarkStart w:id="7" w:name="_Toc28359081"/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val="en-US" w:eastAsia="zh-CN"/>
        </w:rPr>
        <w:t>（一）基本资格要求</w:t>
      </w:r>
    </w:p>
    <w:p w14:paraId="3B4C2CCB">
      <w:pPr>
        <w:widowControl/>
        <w:wordWrap w:val="0"/>
        <w:spacing w:line="310" w:lineRule="exact"/>
        <w:ind w:firstLine="422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1.具有独立承担民事责任的能力；具有良好的商业信誉和健全的财务会计制度；具有履行合同所必需的设备和专业技术能力；有依法缴纳税收和社会保障资金的良好记录；参加采购活动前三年内，在经营活动中没有重大违法记录；</w:t>
      </w:r>
    </w:p>
    <w:p w14:paraId="7D3CC87E">
      <w:pPr>
        <w:widowControl/>
        <w:wordWrap w:val="0"/>
        <w:spacing w:line="310" w:lineRule="exact"/>
        <w:ind w:firstLine="422"/>
        <w:jc w:val="left"/>
        <w:rPr>
          <w:rFonts w:hint="eastAsia" w:ascii="宋体" w:hAnsi="宋体" w:eastAsia="宋体" w:cs="宋体"/>
          <w:b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至本项目磋商截止时间前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，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未被“信用中国”（www.creditchina.gov.cn)、中国政府采购网（www.ccgp.gov.cn）列入失信被执行人、重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大税收违法失信主体、政府采购严重违法失信行为记录名单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；</w:t>
      </w:r>
    </w:p>
    <w:p w14:paraId="10BE5FC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val="en-US" w:eastAsia="zh-CN"/>
        </w:rPr>
        <w:t>（二）特定资格要求</w:t>
      </w:r>
    </w:p>
    <w:p w14:paraId="02EDE899">
      <w:pPr>
        <w:widowControl/>
        <w:wordWrap w:val="0"/>
        <w:spacing w:line="310" w:lineRule="exact"/>
        <w:ind w:firstLine="422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不接受联合体投标。</w:t>
      </w:r>
    </w:p>
    <w:p w14:paraId="33CFABDC">
      <w:pPr>
        <w:widowControl/>
        <w:wordWrap w:val="0"/>
        <w:spacing w:line="310" w:lineRule="exact"/>
        <w:ind w:firstLine="422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Cs w:val="21"/>
          <w:highlight w:val="none"/>
        </w:rPr>
        <w:t>六、竞争性磋商文件获取时间、方式及地址</w:t>
      </w:r>
    </w:p>
    <w:p w14:paraId="1B0A969D">
      <w:pPr>
        <w:widowControl/>
        <w:wordWrap w:val="0"/>
        <w:spacing w:line="310" w:lineRule="exact"/>
        <w:ind w:firstLine="420"/>
        <w:jc w:val="left"/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（一）竞争性磋商文件获取时间</w:t>
      </w:r>
      <w:r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  <w:t>：</w:t>
      </w:r>
    </w:p>
    <w:p w14:paraId="0F89B778">
      <w:pPr>
        <w:widowControl/>
        <w:wordWrap w:val="0"/>
        <w:spacing w:line="310" w:lineRule="exact"/>
        <w:ind w:firstLine="42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2025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02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日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—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2025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02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日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，上午8：30-11：00；下午14：00-16：30（北京时间，下同，双休日及法定节假日除外）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。</w:t>
      </w:r>
    </w:p>
    <w:p w14:paraId="00185482">
      <w:pPr>
        <w:widowControl/>
        <w:wordWrap w:val="0"/>
        <w:spacing w:line="310" w:lineRule="exact"/>
        <w:ind w:firstLine="420"/>
        <w:jc w:val="left"/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（二）竞争性磋商文件获取方式及地址</w:t>
      </w:r>
      <w:r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  <w:t>：</w:t>
      </w:r>
    </w:p>
    <w:p w14:paraId="4BC9ABC7">
      <w:pPr>
        <w:widowControl/>
        <w:wordWrap w:val="0"/>
        <w:spacing w:line="310" w:lineRule="exact"/>
        <w:ind w:firstLine="42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1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.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竞争性磋商文件获取方式及地址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：</w:t>
      </w:r>
    </w:p>
    <w:p w14:paraId="103D66C8">
      <w:pPr>
        <w:widowControl/>
        <w:wordWrap w:val="0"/>
        <w:spacing w:line="310" w:lineRule="exact"/>
        <w:ind w:firstLine="42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（1）方式：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现场获取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。</w:t>
      </w:r>
    </w:p>
    <w:p w14:paraId="63847724">
      <w:pPr>
        <w:widowControl/>
        <w:wordWrap w:val="0"/>
        <w:spacing w:line="310" w:lineRule="exact"/>
        <w:ind w:firstLine="42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（2）地址：东方经纬项目管理有限公司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长兴县金荣大厦19楼1916室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)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。</w:t>
      </w:r>
    </w:p>
    <w:p w14:paraId="088DD784">
      <w:pPr>
        <w:widowControl/>
        <w:wordWrap w:val="0"/>
        <w:spacing w:line="310" w:lineRule="exact"/>
        <w:ind w:firstLine="42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.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获取竞争性磋商文件需提供资料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：</w:t>
      </w:r>
    </w:p>
    <w:p w14:paraId="2F22BF35">
      <w:pPr>
        <w:widowControl/>
        <w:wordWrap w:val="0"/>
        <w:spacing w:line="310" w:lineRule="exact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（1）</w:t>
      </w:r>
      <w:r>
        <w:rPr>
          <w:rFonts w:hint="eastAsia" w:ascii="宋体" w:hAnsi="宋体" w:cs="宋体"/>
          <w:color w:val="auto"/>
          <w:szCs w:val="21"/>
          <w:highlight w:val="none"/>
        </w:rPr>
        <w:t>有效的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营业执照（或法人证书）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（复印件加盖单位公章）；</w:t>
      </w:r>
    </w:p>
    <w:p w14:paraId="5443485B">
      <w:pPr>
        <w:widowControl/>
        <w:spacing w:line="31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（2）</w:t>
      </w:r>
      <w:r>
        <w:rPr>
          <w:rFonts w:hint="eastAsia" w:ascii="宋体" w:hAnsi="宋体" w:cs="宋体"/>
          <w:color w:val="auto"/>
          <w:szCs w:val="21"/>
          <w:highlight w:val="none"/>
        </w:rPr>
        <w:t>供应商名称、地址、联系人、联系电话、电子邮箱、开户银行、账号等基本信息。（加盖公章）</w:t>
      </w:r>
    </w:p>
    <w:p w14:paraId="5BD478E7">
      <w:pPr>
        <w:widowControl/>
        <w:spacing w:line="31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4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.采购项目信息发布网址：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“长兴县中医院官网”</w:t>
      </w:r>
    </w:p>
    <w:p w14:paraId="328B1F1A">
      <w:pPr>
        <w:autoSpaceDE w:val="0"/>
        <w:autoSpaceDN w:val="0"/>
        <w:spacing w:line="310" w:lineRule="exact"/>
        <w:ind w:firstLine="422" w:firstLineChars="200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七</w:t>
      </w:r>
      <w:r>
        <w:rPr>
          <w:rFonts w:ascii="宋体" w:hAnsi="宋体" w:cs="宋体"/>
          <w:b/>
          <w:color w:val="auto"/>
          <w:szCs w:val="21"/>
          <w:highlight w:val="none"/>
          <w:lang w:val="zh-CN"/>
        </w:rPr>
        <w:t>、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CN"/>
        </w:rPr>
        <w:t>磋商保证金</w:t>
      </w:r>
      <w:r>
        <w:rPr>
          <w:rFonts w:ascii="宋体" w:hAnsi="宋体" w:cs="宋体"/>
          <w:color w:val="auto"/>
          <w:szCs w:val="21"/>
          <w:highlight w:val="none"/>
          <w:lang w:val="zh-CN"/>
        </w:rPr>
        <w:t>：</w:t>
      </w:r>
    </w:p>
    <w:p w14:paraId="1169D2E6">
      <w:pPr>
        <w:spacing w:line="380" w:lineRule="exact"/>
        <w:ind w:firstLine="464" w:firstLineChars="200"/>
        <w:rPr>
          <w:rFonts w:hint="eastAsia" w:ascii="宋体" w:hAnsi="宋体" w:cs="宋体"/>
          <w:color w:val="auto"/>
          <w:spacing w:val="11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11"/>
          <w:szCs w:val="21"/>
          <w:highlight w:val="none"/>
        </w:rPr>
        <w:t>详见供应商须知前附表</w:t>
      </w:r>
    </w:p>
    <w:p w14:paraId="7A8ED5F7">
      <w:pPr>
        <w:autoSpaceDE w:val="0"/>
        <w:autoSpaceDN w:val="0"/>
        <w:spacing w:line="310" w:lineRule="exact"/>
        <w:ind w:firstLine="422" w:firstLineChars="200"/>
        <w:jc w:val="left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八</w:t>
      </w:r>
      <w:r>
        <w:rPr>
          <w:rFonts w:ascii="宋体" w:hAnsi="宋体" w:cs="宋体"/>
          <w:b/>
          <w:bCs/>
          <w:color w:val="auto"/>
          <w:szCs w:val="21"/>
          <w:highlight w:val="none"/>
          <w:lang w:val="zh-CN"/>
        </w:rPr>
        <w:t>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响应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起止时间、地点及需提供材料等</w:t>
      </w:r>
    </w:p>
    <w:p w14:paraId="4F9D1945">
      <w:pPr>
        <w:autoSpaceDE w:val="0"/>
        <w:autoSpaceDN w:val="0"/>
        <w:spacing w:line="310" w:lineRule="exact"/>
        <w:ind w:firstLine="422" w:firstLineChars="200"/>
        <w:jc w:val="left"/>
        <w:rPr>
          <w:rFonts w:ascii="宋体" w:hAnsi="宋体" w:cs="宋体"/>
          <w:b/>
          <w:bCs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（一）递交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响应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文件截止时间：</w:t>
      </w:r>
    </w:p>
    <w:p w14:paraId="4FA0AEDF">
      <w:pPr>
        <w:autoSpaceDE w:val="0"/>
        <w:autoSpaceDN w:val="0"/>
        <w:spacing w:line="310" w:lineRule="exact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2025年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02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日09: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时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。</w:t>
      </w:r>
    </w:p>
    <w:p w14:paraId="414823D8">
      <w:pPr>
        <w:autoSpaceDE w:val="0"/>
        <w:autoSpaceDN w:val="0"/>
        <w:spacing w:line="310" w:lineRule="exact"/>
        <w:ind w:firstLine="422" w:firstLineChars="200"/>
        <w:jc w:val="left"/>
        <w:rPr>
          <w:rFonts w:ascii="宋体" w:hAnsi="宋体" w:cs="宋体"/>
          <w:b/>
          <w:bCs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（二）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响应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文件递交地点：</w:t>
      </w:r>
    </w:p>
    <w:p w14:paraId="68C13C11">
      <w:pPr>
        <w:autoSpaceDE w:val="0"/>
        <w:autoSpaceDN w:val="0"/>
        <w:spacing w:line="310" w:lineRule="exact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长兴县中医院2号楼15楼1520会议室，逾期送达或未按磋商文件要求密封的磋商响应文件将被拒收。</w:t>
      </w:r>
    </w:p>
    <w:p w14:paraId="76B63663">
      <w:pPr>
        <w:autoSpaceDE w:val="0"/>
        <w:autoSpaceDN w:val="0"/>
        <w:spacing w:line="310" w:lineRule="exact"/>
        <w:ind w:firstLine="422" w:firstLineChars="200"/>
        <w:jc w:val="left"/>
        <w:rPr>
          <w:rFonts w:ascii="宋体" w:hAnsi="宋体" w:cs="宋体"/>
          <w:b/>
          <w:bCs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（三）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开启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时间及地点：</w:t>
      </w:r>
    </w:p>
    <w:p w14:paraId="55572306">
      <w:pPr>
        <w:widowControl/>
        <w:wordWrap w:val="0"/>
        <w:spacing w:line="310" w:lineRule="exact"/>
        <w:ind w:firstLine="42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1.时间：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2025年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02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日09: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0时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。</w:t>
      </w:r>
    </w:p>
    <w:p w14:paraId="18F67FA6">
      <w:pPr>
        <w:widowControl/>
        <w:wordWrap w:val="0"/>
        <w:spacing w:line="310" w:lineRule="exact"/>
        <w:ind w:firstLine="42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2.地点：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长兴县中医院2号楼15楼1520会议室，逾期送达或未按磋商文件要求密封的磋商响应文件将被拒收。</w:t>
      </w:r>
    </w:p>
    <w:p w14:paraId="59A5C56D">
      <w:pPr>
        <w:autoSpaceDE w:val="0"/>
        <w:autoSpaceDN w:val="0"/>
        <w:spacing w:line="310" w:lineRule="exact"/>
        <w:ind w:firstLine="422" w:firstLineChars="200"/>
        <w:jc w:val="left"/>
        <w:rPr>
          <w:rFonts w:ascii="宋体" w:hAnsi="宋体" w:cs="宋体"/>
          <w:b/>
          <w:bCs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（四）提供材料：详细见竞争性磋商文件。</w:t>
      </w:r>
    </w:p>
    <w:bookmarkEnd w:id="4"/>
    <w:bookmarkEnd w:id="5"/>
    <w:bookmarkEnd w:id="6"/>
    <w:bookmarkEnd w:id="7"/>
    <w:p w14:paraId="3EBBE020">
      <w:pPr>
        <w:autoSpaceDE w:val="0"/>
        <w:autoSpaceDN w:val="0"/>
        <w:spacing w:line="31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、其他事项</w:t>
      </w:r>
    </w:p>
    <w:p w14:paraId="29563DA0">
      <w:pPr>
        <w:widowControl/>
        <w:wordWrap w:val="0"/>
        <w:spacing w:line="310" w:lineRule="exact"/>
        <w:ind w:firstLine="420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1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本项目资格后审。</w:t>
      </w:r>
    </w:p>
    <w:p w14:paraId="0FE8D97A">
      <w:pPr>
        <w:widowControl/>
        <w:wordWrap w:val="0"/>
        <w:spacing w:line="310" w:lineRule="exact"/>
        <w:ind w:firstLine="420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2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本项目招标代理服务费由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支付。</w:t>
      </w:r>
    </w:p>
    <w:p w14:paraId="73E8249E">
      <w:pPr>
        <w:autoSpaceDE w:val="0"/>
        <w:autoSpaceDN w:val="0"/>
        <w:spacing w:line="310" w:lineRule="exact"/>
        <w:ind w:firstLine="422" w:firstLineChars="200"/>
        <w:rPr>
          <w:rFonts w:ascii="宋体" w:hAnsi="宋体" w:cs="宋体"/>
          <w:b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eastAsia="zh-CN"/>
        </w:rPr>
        <w:t>十</w:t>
      </w:r>
      <w:r>
        <w:rPr>
          <w:rFonts w:ascii="宋体" w:hAnsi="宋体" w:cs="宋体"/>
          <w:b/>
          <w:color w:val="auto"/>
          <w:szCs w:val="21"/>
          <w:highlight w:val="none"/>
          <w:lang w:val="zh-CN"/>
        </w:rPr>
        <w:t>、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CN"/>
        </w:rPr>
        <w:t>联系方式</w:t>
      </w:r>
    </w:p>
    <w:p w14:paraId="05BAFE6B">
      <w:pPr>
        <w:autoSpaceDE w:val="0"/>
        <w:autoSpaceDN w:val="0"/>
        <w:spacing w:line="310" w:lineRule="exact"/>
        <w:ind w:firstLine="420" w:firstLineChars="200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1.采购代理机构名称：东方经纬项目管理有限公司</w:t>
      </w:r>
    </w:p>
    <w:p w14:paraId="59E47206">
      <w:pPr>
        <w:autoSpaceDE w:val="0"/>
        <w:autoSpaceDN w:val="0"/>
        <w:spacing w:line="310" w:lineRule="exact"/>
        <w:ind w:firstLine="420" w:firstLineChars="200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联系人：黄工、邱工</w:t>
      </w:r>
    </w:p>
    <w:p w14:paraId="139CF4D2">
      <w:pPr>
        <w:autoSpaceDE w:val="0"/>
        <w:autoSpaceDN w:val="0"/>
        <w:spacing w:line="310" w:lineRule="exact"/>
        <w:ind w:firstLine="420" w:firstLineChars="200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联系电话：0572-60</w:t>
      </w:r>
      <w:r>
        <w:rPr>
          <w:rFonts w:hint="eastAsia" w:ascii="宋体" w:hAnsi="宋体" w:cs="宋体"/>
          <w:color w:val="auto"/>
          <w:szCs w:val="21"/>
          <w:highlight w:val="none"/>
        </w:rPr>
        <w:t>38878</w:t>
      </w:r>
    </w:p>
    <w:p w14:paraId="7B17FA38">
      <w:pPr>
        <w:autoSpaceDE w:val="0"/>
        <w:autoSpaceDN w:val="0"/>
        <w:spacing w:line="310" w:lineRule="exact"/>
        <w:ind w:firstLine="420" w:firstLineChars="200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传真：0572-60</w:t>
      </w:r>
      <w:r>
        <w:rPr>
          <w:rFonts w:hint="eastAsia" w:ascii="宋体" w:hAnsi="宋体" w:cs="宋体"/>
          <w:color w:val="auto"/>
          <w:szCs w:val="21"/>
          <w:highlight w:val="none"/>
        </w:rPr>
        <w:t>38878</w:t>
      </w:r>
    </w:p>
    <w:p w14:paraId="1220B4B0">
      <w:pPr>
        <w:autoSpaceDE w:val="0"/>
        <w:autoSpaceDN w:val="0"/>
        <w:spacing w:line="310" w:lineRule="exact"/>
        <w:ind w:firstLine="420" w:firstLineChars="200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地址：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长兴县金荣大厦19楼1916室</w:t>
      </w:r>
    </w:p>
    <w:p w14:paraId="42D09917">
      <w:pPr>
        <w:autoSpaceDE w:val="0"/>
        <w:autoSpaceDN w:val="0"/>
        <w:spacing w:line="310" w:lineRule="exact"/>
        <w:ind w:firstLine="420" w:firstLineChars="200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2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采购人名称：长兴县中医院</w:t>
      </w:r>
    </w:p>
    <w:p w14:paraId="00F80366">
      <w:pPr>
        <w:autoSpaceDE w:val="0"/>
        <w:autoSpaceDN w:val="0"/>
        <w:spacing w:line="31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联系人：李工</w:t>
      </w:r>
    </w:p>
    <w:p w14:paraId="5DF1689D">
      <w:pPr>
        <w:autoSpaceDE w:val="0"/>
        <w:autoSpaceDN w:val="0"/>
        <w:spacing w:line="31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联系电话：13511242882</w:t>
      </w:r>
    </w:p>
    <w:p w14:paraId="305E4016">
      <w:pPr>
        <w:autoSpaceDE w:val="0"/>
        <w:autoSpaceDN w:val="0"/>
        <w:spacing w:line="310" w:lineRule="exact"/>
        <w:ind w:firstLine="420" w:firstLineChars="200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传真：</w:t>
      </w:r>
      <w:r>
        <w:rPr>
          <w:rFonts w:hint="eastAsia" w:ascii="宋体" w:hAnsi="宋体" w:cs="宋体"/>
          <w:color w:val="auto"/>
          <w:szCs w:val="21"/>
          <w:highlight w:val="none"/>
        </w:rPr>
        <w:t>/</w:t>
      </w:r>
    </w:p>
    <w:p w14:paraId="0A7A224A">
      <w:pPr>
        <w:autoSpaceDE w:val="0"/>
        <w:autoSpaceDN w:val="0"/>
        <w:spacing w:line="310" w:lineRule="exact"/>
        <w:ind w:firstLine="420" w:firstLineChars="200"/>
        <w:jc w:val="right"/>
        <w:rPr>
          <w:rFonts w:hint="eastAsia"/>
          <w:color w:val="auto"/>
          <w:szCs w:val="21"/>
          <w:highlight w:val="none"/>
          <w:lang w:val="zh-CN"/>
        </w:rPr>
      </w:pPr>
    </w:p>
    <w:p w14:paraId="717EDE66">
      <w:pPr>
        <w:autoSpaceDE w:val="0"/>
        <w:autoSpaceDN w:val="0"/>
        <w:spacing w:line="310" w:lineRule="exact"/>
        <w:ind w:firstLine="420" w:firstLineChars="200"/>
        <w:jc w:val="right"/>
        <w:rPr>
          <w:rFonts w:hint="eastAsia"/>
          <w:color w:val="auto"/>
          <w:szCs w:val="21"/>
          <w:highlight w:val="none"/>
          <w:lang w:val="zh-CN"/>
        </w:rPr>
      </w:pPr>
    </w:p>
    <w:p w14:paraId="230904FA">
      <w:pPr>
        <w:autoSpaceDE w:val="0"/>
        <w:autoSpaceDN w:val="0"/>
        <w:spacing w:line="310" w:lineRule="exact"/>
        <w:ind w:firstLine="420" w:firstLineChars="200"/>
        <w:jc w:val="right"/>
        <w:rPr>
          <w:rFonts w:hint="eastAsia"/>
          <w:color w:val="auto"/>
          <w:szCs w:val="21"/>
          <w:highlight w:val="none"/>
          <w:lang w:val="zh-CN"/>
        </w:rPr>
      </w:pPr>
      <w:r>
        <w:rPr>
          <w:rFonts w:hint="eastAsia"/>
          <w:color w:val="auto"/>
          <w:szCs w:val="21"/>
          <w:highlight w:val="none"/>
          <w:lang w:val="zh-CN"/>
        </w:rPr>
        <w:t>长兴县中医院</w:t>
      </w:r>
    </w:p>
    <w:p w14:paraId="16571792">
      <w:pPr>
        <w:pStyle w:val="3"/>
        <w:autoSpaceDE w:val="0"/>
        <w:autoSpaceDN w:val="0"/>
        <w:spacing w:line="310" w:lineRule="exact"/>
        <w:ind w:firstLine="420" w:firstLineChars="200"/>
        <w:jc w:val="right"/>
        <w:rPr>
          <w:color w:val="auto"/>
          <w:szCs w:val="21"/>
          <w:highlight w:val="none"/>
          <w:lang w:val="zh-CN"/>
        </w:rPr>
      </w:pPr>
      <w:r>
        <w:rPr>
          <w:rFonts w:hint="eastAsia"/>
          <w:color w:val="auto"/>
          <w:szCs w:val="21"/>
          <w:highlight w:val="none"/>
          <w:lang w:val="zh-CN"/>
        </w:rPr>
        <w:t>东方经纬项目管理有限公司</w:t>
      </w:r>
    </w:p>
    <w:p w14:paraId="67B650E4">
      <w:pPr>
        <w:pStyle w:val="3"/>
        <w:autoSpaceDE w:val="0"/>
        <w:autoSpaceDN w:val="0"/>
        <w:spacing w:line="310" w:lineRule="exact"/>
        <w:ind w:firstLine="420" w:firstLineChars="200"/>
        <w:jc w:val="right"/>
        <w:rPr>
          <w:rFonts w:hint="eastAsia"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2025年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02月11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日</w:t>
      </w:r>
    </w:p>
    <w:p w14:paraId="55B65C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A74FD"/>
    <w:rsid w:val="737A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1150</Words>
  <Characters>1309</Characters>
  <Lines>0</Lines>
  <Paragraphs>0</Paragraphs>
  <TotalTime>0</TotalTime>
  <ScaleCrop>false</ScaleCrop>
  <LinksUpToDate>false</LinksUpToDate>
  <CharactersWithSpaces>1310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2025-02-11T02:23:00Z</dcterms:created>
  <dc:creator>Administrator</dc:creator>
  <cp:lastModifiedBy>Amy</cp:lastModifiedBy>
  <dcterms:modified xsi:type="dcterms:W3CDTF">2025-02-11T06:01:53Z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eyJoZGlkIjoiYTdmZWVmNDFiMDk4ZDRjZjJjODk5NTk2YzdkZTVlYjQiLCJ1c2VySWQiOiIzNzkxNTc3NzIifQ==</vt:lpwstr>
  </property>
  <property fmtid="{D5CDD505-2E9C-101B-9397-08002B2CF9AE}" pid="4" name="ICV">
    <vt:lpwstr>D588E065C9CB43B5A3D85DEA8BD4294D_13</vt:lpwstr>
  </property>
</Properties>
</file>